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2E" w:rsidRPr="00CB154D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2600.2.2020</w:t>
      </w:r>
      <w:r w:rsidR="00CB154D">
        <w:rPr>
          <w:rFonts w:ascii="Times New Roman" w:hAnsi="Times New Roman"/>
        </w:rPr>
        <w:tab/>
      </w:r>
      <w:r w:rsidR="00CB154D">
        <w:rPr>
          <w:rFonts w:ascii="Times New Roman" w:hAnsi="Times New Roman"/>
        </w:rPr>
        <w:tab/>
      </w:r>
      <w:r w:rsidR="00CB154D" w:rsidRPr="00CB154D">
        <w:rPr>
          <w:rFonts w:ascii="Times New Roman" w:hAnsi="Times New Roman"/>
        </w:rPr>
        <w:t>Toruń, dnia 9.10.2020</w:t>
      </w:r>
    </w:p>
    <w:p w:rsidR="00CB154D" w:rsidRPr="000D702E" w:rsidRDefault="00CB154D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:rsidR="00CB154D" w:rsidRDefault="00CB154D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:rsidR="000D702E" w:rsidRDefault="000D702E" w:rsidP="00CB1D7F">
      <w:pPr>
        <w:pStyle w:val="Bezodstpw"/>
        <w:rPr>
          <w:rFonts w:ascii="Times New Roman" w:hAnsi="Times New Roman"/>
        </w:rPr>
      </w:pPr>
    </w:p>
    <w:p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:rsidR="005C3324" w:rsidRDefault="00CB1D7F" w:rsidP="008B01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322BBF">
        <w:rPr>
          <w:rFonts w:ascii="Times New Roman" w:hAnsi="Times New Roman" w:cs="Times New Roman"/>
          <w:sz w:val="22"/>
          <w:szCs w:val="22"/>
        </w:rPr>
        <w:t xml:space="preserve"> </w:t>
      </w:r>
      <w:r w:rsidR="00322BBF">
        <w:rPr>
          <w:rFonts w:ascii="Times New Roman" w:hAnsi="Times New Roman"/>
        </w:rPr>
        <w:t xml:space="preserve">udostępnienie w drodze licencji wraz z hostingiem  oraz obsługą techniczną i technologiczną platformy zdalnego dostępu do materiałów multimedialnych zwaną dalej </w:t>
      </w:r>
      <w:r w:rsidR="00322BBF">
        <w:rPr>
          <w:rFonts w:ascii="Times New Roman" w:hAnsi="Times New Roman"/>
          <w:b/>
          <w:bCs/>
        </w:rPr>
        <w:t xml:space="preserve">Platformą </w:t>
      </w:r>
      <w:proofErr w:type="spellStart"/>
      <w:r w:rsidR="00322BBF">
        <w:rPr>
          <w:rFonts w:ascii="Times New Roman" w:hAnsi="Times New Roman"/>
          <w:b/>
          <w:bCs/>
        </w:rPr>
        <w:t>streamingową</w:t>
      </w:r>
      <w:proofErr w:type="spellEnd"/>
      <w:r w:rsidR="00322BBF">
        <w:rPr>
          <w:rFonts w:ascii="Times New Roman" w:hAnsi="Times New Roman"/>
        </w:rPr>
        <w:t xml:space="preserve"> opartą o technologie filmu na życzenie zwanej dalej VOD oraz transmisji na żywo zwanej dalej </w:t>
      </w:r>
      <w:proofErr w:type="spellStart"/>
      <w:r w:rsidR="00322BBF">
        <w:rPr>
          <w:rFonts w:ascii="Times New Roman" w:hAnsi="Times New Roman"/>
        </w:rPr>
        <w:t>LiveStream</w:t>
      </w:r>
      <w:proofErr w:type="spellEnd"/>
      <w:r w:rsidR="00322BBF">
        <w:rPr>
          <w:rFonts w:ascii="Times New Roman" w:hAnsi="Times New Roman"/>
        </w:rPr>
        <w:t>.</w:t>
      </w:r>
    </w:p>
    <w:p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</w:t>
      </w:r>
      <w:proofErr w:type="spellStart"/>
      <w:r w:rsidRPr="000D702E">
        <w:rPr>
          <w:rFonts w:ascii="Times New Roman" w:hAnsi="Times New Roman"/>
        </w:rPr>
        <w:t>pkt</w:t>
      </w:r>
      <w:proofErr w:type="spellEnd"/>
      <w:r w:rsidRPr="000D702E">
        <w:rPr>
          <w:rFonts w:ascii="Times New Roman" w:hAnsi="Times New Roman"/>
        </w:rPr>
        <w:t xml:space="preserve">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proofErr w:type="spellStart"/>
      <w:r w:rsidR="0020013F" w:rsidRPr="000D702E">
        <w:rPr>
          <w:rFonts w:ascii="Times New Roman" w:hAnsi="Times New Roman"/>
        </w:rPr>
        <w:t>pkt</w:t>
      </w:r>
      <w:proofErr w:type="spellEnd"/>
      <w:r w:rsidR="0020013F" w:rsidRPr="000D702E">
        <w:rPr>
          <w:rFonts w:ascii="Times New Roman" w:hAnsi="Times New Roman"/>
        </w:rPr>
        <w:t xml:space="preserve">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8B0146" w:rsidRDefault="008B0146" w:rsidP="0020013F">
      <w:pPr>
        <w:pStyle w:val="Bezodstpw"/>
        <w:jc w:val="right"/>
        <w:rPr>
          <w:rFonts w:ascii="Times New Roman" w:hAnsi="Times New Roman"/>
        </w:rPr>
      </w:pPr>
    </w:p>
    <w:p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proofErr w:type="spellStart"/>
      <w:r w:rsidR="006F64D3" w:rsidRPr="000D702E">
        <w:rPr>
          <w:rFonts w:ascii="Times New Roman" w:hAnsi="Times New Roman"/>
          <w:i/>
        </w:rPr>
        <w:t>pkt</w:t>
      </w:r>
      <w:proofErr w:type="spellEnd"/>
      <w:r w:rsidR="006F64D3" w:rsidRPr="000D702E">
        <w:rPr>
          <w:rFonts w:ascii="Times New Roman" w:hAnsi="Times New Roman"/>
          <w:i/>
        </w:rPr>
        <w:t xml:space="preserve">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:rsidR="008B0146" w:rsidRDefault="008B0146" w:rsidP="0035125E">
      <w:pPr>
        <w:pStyle w:val="Bezodstpw"/>
        <w:rPr>
          <w:rFonts w:ascii="Times New Roman" w:hAnsi="Times New Roman"/>
        </w:rPr>
      </w:pPr>
    </w:p>
    <w:p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0C" w:rsidRDefault="0092290C" w:rsidP="0020013F">
      <w:pPr>
        <w:spacing w:after="0" w:line="240" w:lineRule="auto"/>
      </w:pPr>
      <w:r>
        <w:separator/>
      </w:r>
    </w:p>
  </w:endnote>
  <w:endnote w:type="continuationSeparator" w:id="1">
    <w:p w:rsidR="0092290C" w:rsidRDefault="0092290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22BBF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E29DE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0C" w:rsidRDefault="0092290C" w:rsidP="0020013F">
      <w:pPr>
        <w:spacing w:after="0" w:line="240" w:lineRule="auto"/>
      </w:pPr>
      <w:r>
        <w:separator/>
      </w:r>
    </w:p>
  </w:footnote>
  <w:footnote w:type="continuationSeparator" w:id="1">
    <w:p w:rsidR="0092290C" w:rsidRDefault="0092290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34B5"/>
    <w:rsid w:val="000712B6"/>
    <w:rsid w:val="000D19BC"/>
    <w:rsid w:val="000D702E"/>
    <w:rsid w:val="00100EF1"/>
    <w:rsid w:val="001C44D6"/>
    <w:rsid w:val="001D23C5"/>
    <w:rsid w:val="0020013F"/>
    <w:rsid w:val="0020393E"/>
    <w:rsid w:val="0027371C"/>
    <w:rsid w:val="0028447C"/>
    <w:rsid w:val="002D1194"/>
    <w:rsid w:val="002D3CEB"/>
    <w:rsid w:val="00322BBF"/>
    <w:rsid w:val="00333326"/>
    <w:rsid w:val="0035125E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708D9"/>
    <w:rsid w:val="004C496C"/>
    <w:rsid w:val="004E37A7"/>
    <w:rsid w:val="004F5B89"/>
    <w:rsid w:val="0050065C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C6E99"/>
    <w:rsid w:val="00822FD6"/>
    <w:rsid w:val="00823B3E"/>
    <w:rsid w:val="00861DCF"/>
    <w:rsid w:val="008B0146"/>
    <w:rsid w:val="008D7195"/>
    <w:rsid w:val="00914D92"/>
    <w:rsid w:val="009214E5"/>
    <w:rsid w:val="0092290C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B154D"/>
    <w:rsid w:val="00CB1D7F"/>
    <w:rsid w:val="00CF41C8"/>
    <w:rsid w:val="00D47CC1"/>
    <w:rsid w:val="00DB2E6C"/>
    <w:rsid w:val="00DC3BD5"/>
    <w:rsid w:val="00E14C6C"/>
    <w:rsid w:val="00E27AAD"/>
    <w:rsid w:val="00E44882"/>
    <w:rsid w:val="00E44AA1"/>
    <w:rsid w:val="00E948A1"/>
    <w:rsid w:val="00E955AE"/>
    <w:rsid w:val="00EE29DE"/>
    <w:rsid w:val="00F069BC"/>
    <w:rsid w:val="00F11D8D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Właściciel</cp:lastModifiedBy>
  <cp:revision>3</cp:revision>
  <cp:lastPrinted>2016-12-01T09:59:00Z</cp:lastPrinted>
  <dcterms:created xsi:type="dcterms:W3CDTF">2020-10-09T18:37:00Z</dcterms:created>
  <dcterms:modified xsi:type="dcterms:W3CDTF">2020-10-09T19:11:00Z</dcterms:modified>
</cp:coreProperties>
</file>